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1"/>
        <w:ind w:right="104"/>
        <w:jc w:val="right"/>
      </w:pPr>
      <w:r>
        <w:rPr/>
        <w:t>Приложение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000" w:val="left" w:leader="none"/>
        </w:tabs>
        <w:ind w:right="104"/>
        <w:jc w:val="right"/>
      </w:pPr>
      <w:r>
        <w:rPr/>
        <w:t>к</w:t>
      </w:r>
      <w:r>
        <w:rPr>
          <w:spacing w:val="-1"/>
        </w:rPr>
        <w:t> </w:t>
      </w:r>
      <w:r>
        <w:rPr/>
        <w:t>приказу №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0"/>
        <w:ind w:left="3262" w:right="3250" w:firstLine="0"/>
        <w:jc w:val="center"/>
        <w:rPr>
          <w:b/>
          <w:sz w:val="24"/>
        </w:rPr>
      </w:pPr>
      <w:r>
        <w:rPr>
          <w:b/>
          <w:sz w:val="24"/>
        </w:rPr>
        <w:t>Гарантийное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обязательство</w:t>
      </w:r>
    </w:p>
    <w:p>
      <w:pPr>
        <w:pStyle w:val="BodyText"/>
        <w:spacing w:before="6"/>
        <w:rPr>
          <w:b/>
          <w:sz w:val="21"/>
        </w:rPr>
      </w:pPr>
    </w:p>
    <w:p>
      <w:pPr>
        <w:tabs>
          <w:tab w:pos="9354" w:val="left" w:leader="none"/>
        </w:tabs>
        <w:spacing w:before="0"/>
        <w:ind w:left="658" w:right="0" w:firstLine="0"/>
        <w:jc w:val="left"/>
        <w:rPr>
          <w:b/>
          <w:sz w:val="24"/>
        </w:rPr>
      </w:pPr>
      <w:r>
        <w:rPr>
          <w:b/>
          <w:sz w:val="24"/>
        </w:rPr>
        <w:t>Я(мы), </w:t>
      </w:r>
      <w:r>
        <w:rPr>
          <w:b/>
          <w:sz w:val="24"/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  <w:r>
        <w:rPr/>
        <w:pict>
          <v:rect style="position:absolute;margin-left:84.959999pt;margin-top:8.23253pt;width:459.12pt;height:.2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4.959999pt;margin-top:28.87253pt;width:459.12pt;height:.2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126"/>
        <w:ind w:left="0" w:right="218" w:firstLine="0"/>
        <w:jc w:val="right"/>
        <w:rPr>
          <w:b/>
          <w:sz w:val="24"/>
        </w:rPr>
      </w:pPr>
      <w:r>
        <w:rPr>
          <w:b/>
          <w:sz w:val="24"/>
        </w:rPr>
        <w:t>,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459.15pt;height:.25pt;mso-position-horizontal-relative:char;mso-position-vertical-relative:line" coordorigin="0,0" coordsize="9183,5">
            <v:rect style="position:absolute;left:0;top:0;width:9183;height: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9189" w:val="left" w:leader="none"/>
        </w:tabs>
        <w:spacing w:before="117"/>
        <w:ind w:left="0" w:right="269" w:firstLine="0"/>
        <w:jc w:val="right"/>
        <w:rPr>
          <w:b/>
          <w:sz w:val="24"/>
        </w:rPr>
      </w:pPr>
      <w:r>
        <w:rPr>
          <w:b/>
          <w:sz w:val="24"/>
        </w:rPr>
        <w:t>именуемый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далее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автор(ы)/составитель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(и) </w:t>
      </w:r>
      <w:r>
        <w:rPr>
          <w:b/>
          <w:sz w:val="24"/>
          <w:u w:val="single"/>
        </w:rPr>
        <w:t> </w:t>
        <w:tab/>
      </w:r>
    </w:p>
    <w:p>
      <w:pPr>
        <w:spacing w:before="111"/>
        <w:ind w:left="0" w:right="1675" w:firstLine="0"/>
        <w:jc w:val="right"/>
        <w:rPr>
          <w:b/>
          <w:sz w:val="19"/>
        </w:rPr>
      </w:pPr>
      <w:r>
        <w:rPr>
          <w:b/>
          <w:w w:val="105"/>
          <w:sz w:val="19"/>
        </w:rPr>
        <w:t>(должность(и))</w:t>
      </w:r>
    </w:p>
    <w:p>
      <w:pPr>
        <w:pStyle w:val="BodyText"/>
        <w:spacing w:before="1"/>
        <w:rPr>
          <w:b/>
          <w:sz w:val="12"/>
        </w:rPr>
      </w:pPr>
    </w:p>
    <w:p>
      <w:pPr>
        <w:spacing w:before="90"/>
        <w:ind w:left="0" w:right="218" w:firstLine="0"/>
        <w:jc w:val="right"/>
        <w:rPr>
          <w:b/>
          <w:sz w:val="24"/>
        </w:rPr>
      </w:pPr>
      <w:r>
        <w:rPr>
          <w:b/>
          <w:sz w:val="24"/>
        </w:rPr>
        <w:t>,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459.15pt;height:.25pt;mso-position-horizontal-relative:char;mso-position-vertical-relative:line" coordorigin="0,0" coordsize="9183,5">
            <v:rect style="position:absolute;left:0;top:0;width:9183;height: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14"/>
        </w:rPr>
      </w:pPr>
    </w:p>
    <w:p>
      <w:pPr>
        <w:tabs>
          <w:tab w:pos="9458" w:val="left" w:leader="none"/>
        </w:tabs>
        <w:spacing w:before="90"/>
        <w:ind w:left="119" w:right="0" w:firstLine="0"/>
        <w:jc w:val="left"/>
        <w:rPr>
          <w:sz w:val="24"/>
        </w:rPr>
      </w:pPr>
      <w:r>
        <w:rPr>
          <w:b/>
          <w:sz w:val="24"/>
        </w:rPr>
        <w:t>гарантирую(ем),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что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рукописи</w:t>
      </w:r>
      <w:r>
        <w:rPr>
          <w:b/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tabs>
          <w:tab w:pos="4619" w:val="left" w:leader="none"/>
        </w:tabs>
        <w:spacing w:before="90"/>
        <w:ind w:left="119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,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созданной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мною(нами)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переданной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для</w:t>
      </w:r>
    </w:p>
    <w:p>
      <w:pPr>
        <w:pStyle w:val="BodyText"/>
        <w:spacing w:before="3"/>
        <w:rPr>
          <w:b/>
          <w:sz w:val="16"/>
        </w:rPr>
      </w:pPr>
    </w:p>
    <w:p>
      <w:pPr>
        <w:spacing w:line="480" w:lineRule="auto" w:before="90"/>
        <w:ind w:left="119" w:right="104" w:firstLine="0"/>
        <w:jc w:val="both"/>
        <w:rPr>
          <w:b/>
          <w:sz w:val="24"/>
        </w:rPr>
      </w:pPr>
      <w:r>
        <w:rPr>
          <w:b/>
          <w:sz w:val="24"/>
        </w:rPr>
        <w:t>публикации в Издательство ПетрГУ, не содержится информация, нарушающая ав-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торские права или иные права третьих лиц, и указаны все источники заимствования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(как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текстовые, так и иллюстративные).</w:t>
      </w:r>
    </w:p>
    <w:p>
      <w:pPr>
        <w:spacing w:line="273" w:lineRule="auto" w:before="201"/>
        <w:ind w:left="119" w:right="104" w:firstLine="54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случае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нарушения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представленной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рукописи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автором(и)/составителем(и)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авторских прав или иных прав третьих лиц автор(ы)/составитель(и) обязуется(ются)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возместить ПетрГУ понесенные убытки, которые могут возникнуть у ПетрГУ в свя-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зи 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таким нарушением.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80" w:bottom="280" w:left="1580" w:right="740"/>
        </w:sectPr>
      </w:pPr>
    </w:p>
    <w:p>
      <w:pPr>
        <w:pStyle w:val="BodyText"/>
        <w:rPr>
          <w:b/>
          <w:sz w:val="23"/>
        </w:rPr>
      </w:pPr>
    </w:p>
    <w:p>
      <w:pPr>
        <w:tabs>
          <w:tab w:pos="719" w:val="left" w:leader="none"/>
          <w:tab w:pos="1799" w:val="left" w:leader="none"/>
          <w:tab w:pos="2459" w:val="left" w:leader="none"/>
        </w:tabs>
        <w:spacing w:before="0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</w:p>
    <w:p>
      <w:pPr>
        <w:pStyle w:val="BodyText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tabs>
          <w:tab w:pos="2279" w:val="left" w:leader="none"/>
          <w:tab w:pos="5106" w:val="left" w:leader="none"/>
        </w:tabs>
        <w:spacing w:before="0"/>
        <w:ind w:left="119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> </w:t>
        <w:tab/>
      </w:r>
    </w:p>
    <w:p>
      <w:pPr>
        <w:pStyle w:val="BodyText"/>
        <w:spacing w:before="1"/>
        <w:rPr>
          <w:b/>
          <w:sz w:val="21"/>
        </w:rPr>
      </w:pPr>
    </w:p>
    <w:p>
      <w:pPr>
        <w:tabs>
          <w:tab w:pos="2159" w:val="left" w:leader="none"/>
          <w:tab w:pos="5225" w:val="left" w:leader="none"/>
        </w:tabs>
        <w:spacing w:before="0"/>
        <w:ind w:left="119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> </w:t>
        <w:tab/>
      </w:r>
    </w:p>
    <w:p>
      <w:pPr>
        <w:pStyle w:val="BodyText"/>
        <w:spacing w:before="7"/>
        <w:rPr>
          <w:b/>
          <w:sz w:val="20"/>
        </w:rPr>
      </w:pPr>
    </w:p>
    <w:p>
      <w:pPr>
        <w:tabs>
          <w:tab w:pos="2159" w:val="left" w:leader="none"/>
          <w:tab w:pos="5225" w:val="left" w:leader="none"/>
        </w:tabs>
        <w:spacing w:before="0"/>
        <w:ind w:left="119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> </w:t>
        <w:tab/>
      </w:r>
    </w:p>
    <w:p>
      <w:pPr>
        <w:pStyle w:val="BodyText"/>
        <w:spacing w:before="1"/>
        <w:rPr>
          <w:b/>
          <w:sz w:val="21"/>
        </w:rPr>
      </w:pPr>
    </w:p>
    <w:p>
      <w:pPr>
        <w:tabs>
          <w:tab w:pos="2039" w:val="left" w:leader="none"/>
          <w:tab w:pos="5225" w:val="left" w:leader="none"/>
        </w:tabs>
        <w:spacing w:before="0"/>
        <w:ind w:left="119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80" w:bottom="280" w:left="1580" w:right="740"/>
          <w:cols w:num="2" w:equalWidth="0">
            <w:col w:w="3030" w:space="1217"/>
            <w:col w:w="5333"/>
          </w:cols>
        </w:sectPr>
      </w:pPr>
    </w:p>
    <w:p>
      <w:pPr>
        <w:spacing w:line="240" w:lineRule="auto" w:before="60"/>
        <w:ind w:left="119" w:right="104" w:firstLine="540"/>
        <w:jc w:val="both"/>
        <w:rPr>
          <w:i/>
          <w:sz w:val="24"/>
        </w:rPr>
      </w:pPr>
      <w:r>
        <w:rPr>
          <w:sz w:val="24"/>
        </w:rPr>
        <w:t>Пункт 3 статьи 1256 ГК РФ предусматривает, что «при предоставлении на террито-</w:t>
      </w:r>
      <w:r>
        <w:rPr>
          <w:spacing w:val="1"/>
          <w:sz w:val="24"/>
        </w:rPr>
        <w:t> </w:t>
      </w:r>
      <w:r>
        <w:rPr>
          <w:sz w:val="24"/>
        </w:rPr>
        <w:t>рии Российской Федерации охраны произведению в соответствии с международными до-</w:t>
      </w:r>
      <w:r>
        <w:rPr>
          <w:spacing w:val="1"/>
          <w:sz w:val="24"/>
        </w:rPr>
        <w:t> </w:t>
      </w:r>
      <w:r>
        <w:rPr>
          <w:sz w:val="24"/>
        </w:rPr>
        <w:t>говорами Российской Федерации автор произведения или иной первоначальный правооб-</w:t>
      </w:r>
      <w:r>
        <w:rPr>
          <w:spacing w:val="1"/>
          <w:sz w:val="24"/>
        </w:rPr>
        <w:t> </w:t>
      </w:r>
      <w:r>
        <w:rPr>
          <w:sz w:val="24"/>
        </w:rPr>
        <w:t>ладатель определяется по закону государства, на территории которого имел место юриди-</w:t>
      </w:r>
      <w:r>
        <w:rPr>
          <w:spacing w:val="1"/>
          <w:sz w:val="24"/>
        </w:rPr>
        <w:t> </w:t>
      </w:r>
      <w:r>
        <w:rPr>
          <w:sz w:val="24"/>
        </w:rPr>
        <w:t>ческий</w:t>
      </w:r>
      <w:r>
        <w:rPr>
          <w:spacing w:val="1"/>
          <w:sz w:val="24"/>
        </w:rPr>
        <w:t> </w:t>
      </w:r>
      <w:r>
        <w:rPr>
          <w:sz w:val="24"/>
        </w:rPr>
        <w:t>факт,</w:t>
      </w:r>
      <w:r>
        <w:rPr>
          <w:spacing w:val="1"/>
          <w:sz w:val="24"/>
        </w:rPr>
        <w:t> </w:t>
      </w:r>
      <w:r>
        <w:rPr>
          <w:sz w:val="24"/>
        </w:rPr>
        <w:t>послуживший</w:t>
      </w:r>
      <w:r>
        <w:rPr>
          <w:spacing w:val="1"/>
          <w:sz w:val="24"/>
        </w:rPr>
        <w:t> </w:t>
      </w:r>
      <w:r>
        <w:rPr>
          <w:sz w:val="24"/>
        </w:rPr>
        <w:t>основанием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приобретения</w:t>
      </w:r>
      <w:r>
        <w:rPr>
          <w:spacing w:val="1"/>
          <w:sz w:val="24"/>
        </w:rPr>
        <w:t> </w:t>
      </w:r>
      <w:r>
        <w:rPr>
          <w:sz w:val="24"/>
        </w:rPr>
        <w:t>авторских</w:t>
      </w:r>
      <w:r>
        <w:rPr>
          <w:spacing w:val="1"/>
          <w:sz w:val="24"/>
        </w:rPr>
        <w:t> </w:t>
      </w:r>
      <w:r>
        <w:rPr>
          <w:sz w:val="24"/>
        </w:rPr>
        <w:t>прав».</w:t>
      </w:r>
      <w:r>
        <w:rPr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соответствии со статьей 1256 ГКРФ авторство охраняется в соответствии с законо-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дательством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страны, на территории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которой было создано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произведение.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19" w:right="104" w:firstLine="540"/>
        <w:jc w:val="both"/>
      </w:pPr>
      <w:r>
        <w:rPr/>
        <w:t>Пунктами 1, 2 части 1 статьи 1274 ГК РФ предусмотрено, что «допускается без со-</w:t>
      </w:r>
      <w:r>
        <w:rPr>
          <w:spacing w:val="1"/>
        </w:rPr>
        <w:t> </w:t>
      </w:r>
      <w:r>
        <w:rPr/>
        <w:t>гласия автора или иного правообладателя и без выплаты вознаграждения, но с обязатель-</w:t>
      </w:r>
      <w:r>
        <w:rPr>
          <w:spacing w:val="1"/>
        </w:rPr>
        <w:t> </w:t>
      </w:r>
      <w:r>
        <w:rPr/>
        <w:t>ным указанием имени автора, произведение которого используется, и источника заим-</w:t>
      </w:r>
      <w:r>
        <w:rPr>
          <w:spacing w:val="1"/>
        </w:rPr>
        <w:t> </w:t>
      </w:r>
      <w:r>
        <w:rPr/>
        <w:t>ствования: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119" w:right="104" w:firstLine="540"/>
        <w:jc w:val="both"/>
        <w:rPr>
          <w:sz w:val="24"/>
        </w:rPr>
      </w:pPr>
      <w:r>
        <w:rPr>
          <w:sz w:val="24"/>
        </w:rPr>
        <w:t>цитирование в оригинале и в переводе в научных, полемических, критических или</w:t>
      </w:r>
      <w:r>
        <w:rPr>
          <w:spacing w:val="-57"/>
          <w:sz w:val="24"/>
        </w:rPr>
        <w:t> </w:t>
      </w:r>
      <w:r>
        <w:rPr>
          <w:sz w:val="24"/>
        </w:rPr>
        <w:t>информационных целях правомерно обнародованных произведений в объеме, оправдан-</w:t>
      </w:r>
      <w:r>
        <w:rPr>
          <w:spacing w:val="1"/>
          <w:sz w:val="24"/>
        </w:rPr>
        <w:t> </w:t>
      </w:r>
      <w:r>
        <w:rPr>
          <w:sz w:val="24"/>
        </w:rPr>
        <w:t>ном целью цитирования, включая воспроизведение отрывков из газетных и журнальных</w:t>
      </w:r>
      <w:r>
        <w:rPr>
          <w:spacing w:val="1"/>
          <w:sz w:val="24"/>
        </w:rPr>
        <w:t> </w:t>
      </w:r>
      <w:r>
        <w:rPr>
          <w:sz w:val="24"/>
        </w:rPr>
        <w:t>статей</w:t>
      </w:r>
      <w:r>
        <w:rPr>
          <w:spacing w:val="-1"/>
          <w:sz w:val="24"/>
        </w:rPr>
        <w:t> </w:t>
      </w:r>
      <w:r>
        <w:rPr>
          <w:sz w:val="24"/>
        </w:rPr>
        <w:t>в форме</w:t>
      </w:r>
      <w:r>
        <w:rPr>
          <w:spacing w:val="-1"/>
          <w:sz w:val="24"/>
        </w:rPr>
        <w:t> </w:t>
      </w:r>
      <w:r>
        <w:rPr>
          <w:sz w:val="24"/>
        </w:rPr>
        <w:t>обзоров печати;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0" w:after="0"/>
        <w:ind w:left="119" w:right="104" w:firstLine="540"/>
        <w:jc w:val="both"/>
        <w:rPr>
          <w:sz w:val="24"/>
        </w:rPr>
      </w:pPr>
      <w:r>
        <w:rPr>
          <w:sz w:val="24"/>
        </w:rPr>
        <w:t>использование правомерно обнародованных произведений и отрывков из них в</w:t>
      </w:r>
      <w:r>
        <w:rPr>
          <w:spacing w:val="1"/>
          <w:sz w:val="24"/>
        </w:rPr>
        <w:t> </w:t>
      </w:r>
      <w:r>
        <w:rPr>
          <w:sz w:val="24"/>
        </w:rPr>
        <w:t>качестве иллюстраций в изданиях, радио- и телепередачах, звуко- и видеозаписях учебно-</w:t>
      </w:r>
      <w:r>
        <w:rPr>
          <w:spacing w:val="1"/>
          <w:sz w:val="24"/>
        </w:rPr>
        <w:t> </w:t>
      </w:r>
      <w:r>
        <w:rPr>
          <w:sz w:val="24"/>
        </w:rPr>
        <w:t>го</w:t>
      </w:r>
      <w:r>
        <w:rPr>
          <w:spacing w:val="-1"/>
          <w:sz w:val="24"/>
        </w:rPr>
        <w:t> </w:t>
      </w:r>
      <w:r>
        <w:rPr>
          <w:sz w:val="24"/>
        </w:rPr>
        <w:t>характера</w:t>
      </w:r>
      <w:r>
        <w:rPr>
          <w:spacing w:val="-1"/>
          <w:sz w:val="24"/>
        </w:rPr>
        <w:t> </w:t>
      </w:r>
      <w:r>
        <w:rPr>
          <w:sz w:val="24"/>
        </w:rPr>
        <w:t>в объеме, оправданном</w:t>
      </w:r>
      <w:r>
        <w:rPr>
          <w:spacing w:val="-1"/>
          <w:sz w:val="24"/>
        </w:rPr>
        <w:t> </w:t>
      </w:r>
      <w:r>
        <w:rPr>
          <w:sz w:val="24"/>
        </w:rPr>
        <w:t>поставленной</w:t>
      </w:r>
      <w:r>
        <w:rPr>
          <w:spacing w:val="-1"/>
          <w:sz w:val="24"/>
        </w:rPr>
        <w:t> </w:t>
      </w:r>
      <w:r>
        <w:rPr>
          <w:sz w:val="24"/>
        </w:rPr>
        <w:t>целью;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0" w:after="0"/>
        <w:ind w:left="119" w:right="104" w:firstLine="540"/>
        <w:jc w:val="both"/>
        <w:rPr>
          <w:sz w:val="24"/>
        </w:rPr>
      </w:pPr>
      <w:r>
        <w:rPr>
          <w:sz w:val="24"/>
        </w:rPr>
        <w:t>воспроизведение в прессе, сообщение в эфир или по кабелю правомерно опубли-</w:t>
      </w:r>
      <w:r>
        <w:rPr>
          <w:spacing w:val="1"/>
          <w:sz w:val="24"/>
        </w:rPr>
        <w:t> </w:t>
      </w:r>
      <w:r>
        <w:rPr>
          <w:sz w:val="24"/>
        </w:rPr>
        <w:t>кованных в газетах или журналах статей по текущим экономическим, политическим, со-</w:t>
      </w:r>
      <w:r>
        <w:rPr>
          <w:spacing w:val="1"/>
          <w:sz w:val="24"/>
        </w:rPr>
        <w:t> </w:t>
      </w:r>
      <w:r>
        <w:rPr>
          <w:sz w:val="24"/>
        </w:rPr>
        <w:t>циальным и религиозным вопросам или переданных в эфир произведений такого же ха-</w:t>
      </w:r>
      <w:r>
        <w:rPr>
          <w:spacing w:val="1"/>
          <w:sz w:val="24"/>
        </w:rPr>
        <w:t> </w:t>
      </w:r>
      <w:r>
        <w:rPr>
          <w:sz w:val="24"/>
        </w:rPr>
        <w:t>рактера в случаях, когда такое воспроизведение или сообщение не было специально за-</w:t>
      </w:r>
      <w:r>
        <w:rPr>
          <w:spacing w:val="1"/>
          <w:sz w:val="24"/>
        </w:rPr>
        <w:t> </w:t>
      </w:r>
      <w:r>
        <w:rPr>
          <w:sz w:val="24"/>
        </w:rPr>
        <w:t>прещено</w:t>
      </w:r>
      <w:r>
        <w:rPr>
          <w:spacing w:val="-1"/>
          <w:sz w:val="24"/>
        </w:rPr>
        <w:t> </w:t>
      </w:r>
      <w:r>
        <w:rPr>
          <w:sz w:val="24"/>
        </w:rPr>
        <w:t>автором</w:t>
      </w:r>
      <w:r>
        <w:rPr>
          <w:spacing w:val="-1"/>
          <w:sz w:val="24"/>
        </w:rPr>
        <w:t> </w:t>
      </w:r>
      <w:r>
        <w:rPr>
          <w:sz w:val="24"/>
        </w:rPr>
        <w:t>или иным правообладателем;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40" w:lineRule="auto" w:before="0" w:after="0"/>
        <w:ind w:left="119" w:right="104" w:firstLine="540"/>
        <w:jc w:val="both"/>
        <w:rPr>
          <w:sz w:val="24"/>
        </w:rPr>
      </w:pPr>
      <w:r>
        <w:rPr>
          <w:sz w:val="24"/>
        </w:rPr>
        <w:t>воспроизведение в прессе, сообщение в эфир или по кабелю публично произне-</w:t>
      </w:r>
      <w:r>
        <w:rPr>
          <w:spacing w:val="1"/>
          <w:sz w:val="24"/>
        </w:rPr>
        <w:t> </w:t>
      </w:r>
      <w:r>
        <w:rPr>
          <w:sz w:val="24"/>
        </w:rPr>
        <w:t>сенных политических речей, обращений, докладов и других аналогичных произведений в</w:t>
      </w:r>
      <w:r>
        <w:rPr>
          <w:spacing w:val="1"/>
          <w:sz w:val="24"/>
        </w:rPr>
        <w:t> </w:t>
      </w:r>
      <w:r>
        <w:rPr>
          <w:sz w:val="24"/>
        </w:rPr>
        <w:t>объеме, оправданном информационной целью. При этом за авторами таких произведений</w:t>
      </w:r>
      <w:r>
        <w:rPr>
          <w:spacing w:val="1"/>
          <w:sz w:val="24"/>
        </w:rPr>
        <w:t> </w:t>
      </w:r>
      <w:r>
        <w:rPr>
          <w:sz w:val="24"/>
        </w:rPr>
        <w:t>сохраняется</w:t>
      </w:r>
      <w:r>
        <w:rPr>
          <w:spacing w:val="-1"/>
          <w:sz w:val="24"/>
        </w:rPr>
        <w:t> </w:t>
      </w:r>
      <w:r>
        <w:rPr>
          <w:sz w:val="24"/>
        </w:rPr>
        <w:t>право на</w:t>
      </w:r>
      <w:r>
        <w:rPr>
          <w:spacing w:val="-1"/>
          <w:sz w:val="24"/>
        </w:rPr>
        <w:t> </w:t>
      </w:r>
      <w:r>
        <w:rPr>
          <w:sz w:val="24"/>
        </w:rPr>
        <w:t>их опубликование</w:t>
      </w:r>
      <w:r>
        <w:rPr>
          <w:spacing w:val="-1"/>
          <w:sz w:val="24"/>
        </w:rPr>
        <w:t> </w:t>
      </w:r>
      <w:r>
        <w:rPr>
          <w:sz w:val="24"/>
        </w:rPr>
        <w:t>в сборниках;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0" w:after="0"/>
        <w:ind w:left="119" w:right="104" w:firstLine="540"/>
        <w:jc w:val="both"/>
        <w:rPr>
          <w:sz w:val="24"/>
        </w:rPr>
      </w:pPr>
      <w:r>
        <w:rPr>
          <w:sz w:val="24"/>
        </w:rPr>
        <w:t>воспроизведение или сообщение для всеобщего сведения в обзорах текущих собы-</w:t>
      </w:r>
      <w:r>
        <w:rPr>
          <w:spacing w:val="-57"/>
          <w:sz w:val="24"/>
        </w:rPr>
        <w:t> </w:t>
      </w:r>
      <w:r>
        <w:rPr>
          <w:sz w:val="24"/>
        </w:rPr>
        <w:t>тий средствами фотографии, кинематографии, путем сообщения в эфир или по кабелю</w:t>
      </w:r>
      <w:r>
        <w:rPr>
          <w:spacing w:val="1"/>
          <w:sz w:val="24"/>
        </w:rPr>
        <w:t> </w:t>
      </w:r>
      <w:r>
        <w:rPr>
          <w:sz w:val="24"/>
        </w:rPr>
        <w:t>произведений,</w:t>
      </w:r>
      <w:r>
        <w:rPr>
          <w:spacing w:val="10"/>
          <w:sz w:val="24"/>
        </w:rPr>
        <w:t> </w:t>
      </w:r>
      <w:r>
        <w:rPr>
          <w:sz w:val="24"/>
        </w:rPr>
        <w:t>которые</w:t>
      </w:r>
      <w:r>
        <w:rPr>
          <w:spacing w:val="11"/>
          <w:sz w:val="24"/>
        </w:rPr>
        <w:t> </w:t>
      </w:r>
      <w:r>
        <w:rPr>
          <w:sz w:val="24"/>
        </w:rPr>
        <w:t>становятся</w:t>
      </w:r>
      <w:r>
        <w:rPr>
          <w:spacing w:val="10"/>
          <w:sz w:val="24"/>
        </w:rPr>
        <w:t> </w:t>
      </w:r>
      <w:r>
        <w:rPr>
          <w:sz w:val="24"/>
        </w:rPr>
        <w:t>увиденными</w:t>
      </w:r>
      <w:r>
        <w:rPr>
          <w:spacing w:val="11"/>
          <w:sz w:val="24"/>
        </w:rPr>
        <w:t> </w:t>
      </w:r>
      <w:r>
        <w:rPr>
          <w:sz w:val="24"/>
        </w:rPr>
        <w:t>или</w:t>
      </w:r>
      <w:r>
        <w:rPr>
          <w:spacing w:val="10"/>
          <w:sz w:val="24"/>
        </w:rPr>
        <w:t> </w:t>
      </w:r>
      <w:r>
        <w:rPr>
          <w:sz w:val="24"/>
        </w:rPr>
        <w:t>услышанными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ходе</w:t>
      </w:r>
      <w:r>
        <w:rPr>
          <w:spacing w:val="11"/>
          <w:sz w:val="24"/>
        </w:rPr>
        <w:t> </w:t>
      </w:r>
      <w:r>
        <w:rPr>
          <w:sz w:val="24"/>
        </w:rPr>
        <w:t>таких</w:t>
      </w:r>
      <w:r>
        <w:rPr>
          <w:spacing w:val="10"/>
          <w:sz w:val="24"/>
        </w:rPr>
        <w:t> </w:t>
      </w:r>
      <w:r>
        <w:rPr>
          <w:sz w:val="24"/>
        </w:rPr>
        <w:t>событий,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объеме, оправданном</w:t>
      </w:r>
      <w:r>
        <w:rPr>
          <w:spacing w:val="-1"/>
          <w:sz w:val="24"/>
        </w:rPr>
        <w:t> </w:t>
      </w:r>
      <w:r>
        <w:rPr>
          <w:sz w:val="24"/>
        </w:rPr>
        <w:t>информационной целью».</w:t>
      </w:r>
    </w:p>
    <w:p>
      <w:pPr>
        <w:pStyle w:val="BodyText"/>
        <w:rPr>
          <w:sz w:val="26"/>
        </w:rPr>
      </w:pPr>
    </w:p>
    <w:p>
      <w:pPr>
        <w:tabs>
          <w:tab w:pos="9349" w:val="left" w:leader="none"/>
        </w:tabs>
        <w:spacing w:before="162"/>
        <w:ind w:left="658" w:right="0" w:firstLine="0"/>
        <w:jc w:val="left"/>
        <w:rPr>
          <w:b/>
          <w:sz w:val="24"/>
        </w:rPr>
      </w:pPr>
      <w:r>
        <w:rPr>
          <w:b/>
          <w:sz w:val="24"/>
        </w:rPr>
        <w:t>Я(мы),</w:t>
      </w:r>
      <w:r>
        <w:rPr>
          <w:b/>
          <w:sz w:val="24"/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  <w:r>
        <w:rPr/>
        <w:pict>
          <v:rect style="position:absolute;margin-left:84.959999pt;margin-top:8.240918pt;width:459.12pt;height:.24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9299" w:val="left" w:leader="none"/>
        </w:tabs>
        <w:spacing w:before="126"/>
        <w:ind w:left="119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,</w:t>
      </w:r>
    </w:p>
    <w:p>
      <w:pPr>
        <w:tabs>
          <w:tab w:pos="9308" w:val="left" w:leader="none"/>
        </w:tabs>
        <w:spacing w:before="137"/>
        <w:ind w:left="179" w:right="0" w:firstLine="0"/>
        <w:jc w:val="left"/>
        <w:rPr>
          <w:b/>
          <w:sz w:val="24"/>
        </w:rPr>
      </w:pPr>
      <w:r>
        <w:rPr>
          <w:b/>
          <w:sz w:val="24"/>
        </w:rPr>
        <w:t>именуемый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далее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автор(ы)/составитель(и)</w:t>
      </w:r>
      <w:r>
        <w:rPr>
          <w:b/>
          <w:sz w:val="24"/>
          <w:u w:val="single"/>
        </w:rPr>
        <w:tab/>
      </w:r>
      <w:r>
        <w:rPr>
          <w:b/>
          <w:sz w:val="24"/>
        </w:rPr>
        <w:t>,</w:t>
      </w:r>
    </w:p>
    <w:p>
      <w:pPr>
        <w:spacing w:before="145"/>
        <w:ind w:left="5784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(должность(и))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положениями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вышеизложенных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статей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ознакомлен(ы)</w:t>
      </w:r>
    </w:p>
    <w:p>
      <w:pPr>
        <w:pStyle w:val="BodyText"/>
        <w:spacing w:before="10"/>
        <w:rPr>
          <w:b/>
          <w:sz w:val="23"/>
        </w:rPr>
      </w:pPr>
    </w:p>
    <w:p>
      <w:pPr>
        <w:tabs>
          <w:tab w:pos="652" w:val="left" w:leader="none"/>
          <w:tab w:pos="2387" w:val="left" w:leader="none"/>
          <w:tab w:pos="3255" w:val="left" w:leader="none"/>
        </w:tabs>
        <w:spacing w:before="0"/>
        <w:ind w:left="11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«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</w:rPr>
        <w:t>»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</w:rPr>
        <w:t>года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0"/>
        </w:rPr>
      </w:pPr>
      <w:r>
        <w:rPr/>
        <w:pict>
          <v:shape style="position:absolute;margin-left:120.359901pt;margin-top:8.475742pt;width:113.5pt;height:.1pt;mso-position-horizontal-relative:page;mso-position-vertical-relative:paragraph;z-index:-15726080;mso-wrap-distance-left:0;mso-wrap-distance-right:0" coordorigin="2407,170" coordsize="2270,0" path="m2407,170l4676,170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1.663101pt;margin-top:29.35574pt;width:113.5pt;height:.1pt;mso-position-horizontal-relative:page;mso-position-vertical-relative:paragraph;z-index:-15725568;mso-wrap-distance-left:0;mso-wrap-distance-right:0" coordorigin="2433,587" coordsize="2270,0" path="m2433,587l4703,587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0.359901pt;margin-top:49.995739pt;width:113.5pt;height:.1pt;mso-position-horizontal-relative:page;mso-position-vertical-relative:paragraph;z-index:-15725056;mso-wrap-distance-left:0;mso-wrap-distance-right:0" coordorigin="2407,1000" coordsize="2270,0" path="m2407,1000l4676,1000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0.359901pt;margin-top:70.594376pt;width:113.5pt;height:.1pt;mso-position-horizontal-relative:page;mso-position-vertical-relative:paragraph;z-index:-15724544;mso-wrap-distance-left:0;mso-wrap-distance-right:0" coordorigin="2407,1412" coordsize="2270,0" path="m2407,1412l4676,1412e" filled="false" stroked="true" strokeweight="1.0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sectPr>
      <w:pgSz w:w="11900" w:h="16840"/>
      <w:pgMar w:top="128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19" w:hanging="2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8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4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0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6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2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right="104" w:firstLine="5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Garant.doc</dc:title>
  <dcterms:created xsi:type="dcterms:W3CDTF">2023-03-02T09:53:25Z</dcterms:created>
  <dcterms:modified xsi:type="dcterms:W3CDTF">2023-03-02T09:53:25Z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Creator">
    <vt:lpwstr>Word</vt:lpwstr>
  </property>
  <property fmtid="{D5CDD505-2E9C-101B-9397-08002B2CF9AE}" pid="4" name="LastSaved">
    <vt:filetime>2023-03-02T00:00:00Z</vt:filetime>
  </property>
</Properties>
</file>